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6829D">
      <w:pPr>
        <w:pStyle w:val="2"/>
        <w:tabs>
          <w:tab w:val="left" w:pos="2835"/>
          <w:tab w:val="left" w:pos="31680"/>
        </w:tabs>
        <w:jc w:val="center"/>
        <w:rPr>
          <w:rFonts w:ascii="Times New Roman" w:hAnsi="Times New Roman"/>
          <w:b w:val="0"/>
          <w:sz w:val="28"/>
          <w:szCs w:val="28"/>
        </w:rPr>
      </w:pPr>
    </w:p>
    <w:p w14:paraId="7A544B14">
      <w:pPr>
        <w:pStyle w:val="2"/>
        <w:tabs>
          <w:tab w:val="left" w:pos="2835"/>
          <w:tab w:val="left" w:pos="31680"/>
        </w:tabs>
        <w:jc w:val="center"/>
        <w:rPr>
          <w:rFonts w:hint="default" w:ascii="Times New Roman" w:hAnsi="Times New Roman"/>
          <w:b w:val="0"/>
          <w:sz w:val="28"/>
          <w:szCs w:val="28"/>
          <w:lang w:val="ru-RU"/>
        </w:rPr>
      </w:pPr>
      <w:r>
        <w:rPr>
          <w:rFonts w:hint="default" w:ascii="Times New Roman" w:hAnsi="Times New Roman"/>
          <w:b w:val="0"/>
          <w:sz w:val="28"/>
          <w:szCs w:val="28"/>
          <w:lang w:val="ru-RU"/>
        </w:rPr>
        <w:drawing>
          <wp:inline distT="0" distB="0" distL="114300" distR="114300">
            <wp:extent cx="6207760" cy="8532495"/>
            <wp:effectExtent l="0" t="0" r="2540" b="1905"/>
            <wp:docPr id="1" name="Изображение 1" descr="2025-11-10_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11-10_0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07760" cy="853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16813">
      <w:pPr>
        <w:pStyle w:val="2"/>
        <w:tabs>
          <w:tab w:val="left" w:pos="2835"/>
          <w:tab w:val="left" w:pos="31680"/>
        </w:tabs>
        <w:jc w:val="center"/>
        <w:rPr>
          <w:rFonts w:hint="default" w:ascii="Times New Roman" w:hAnsi="Times New Roman"/>
          <w:b w:val="0"/>
          <w:sz w:val="28"/>
          <w:szCs w:val="28"/>
          <w:lang w:val="ru-RU"/>
        </w:rPr>
      </w:pPr>
    </w:p>
    <w:p w14:paraId="56F77B60">
      <w:pPr>
        <w:pStyle w:val="2"/>
        <w:tabs>
          <w:tab w:val="left" w:pos="2835"/>
          <w:tab w:val="left" w:pos="31680"/>
        </w:tabs>
        <w:jc w:val="center"/>
        <w:rPr>
          <w:rFonts w:hint="default" w:ascii="Times New Roman" w:hAnsi="Times New Roman"/>
          <w:b w:val="0"/>
          <w:sz w:val="28"/>
          <w:szCs w:val="28"/>
          <w:lang w:val="ru-RU"/>
        </w:rPr>
      </w:pPr>
      <w:bookmarkStart w:id="32" w:name="_GoBack"/>
      <w:bookmarkEnd w:id="32"/>
    </w:p>
    <w:p w14:paraId="15EBAC0A">
      <w:pPr>
        <w:pStyle w:val="2"/>
        <w:tabs>
          <w:tab w:val="left" w:pos="2835"/>
          <w:tab w:val="left" w:pos="31680"/>
        </w:tabs>
        <w:jc w:val="center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1. Общие положения</w:t>
      </w:r>
    </w:p>
    <w:p w14:paraId="3E92C849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1.1.Настоящее Положение об информационной открытости (далее- Положение) разработано для муниципального дошкольного образовательного учреждения детского сада комбинированного вида №</w:t>
      </w:r>
      <w:r>
        <w:rPr>
          <w:rFonts w:hint="default" w:ascii="Times New Roman" w:hAnsi="Times New Roman" w:cs="Times New Roman"/>
          <w:sz w:val="25"/>
          <w:szCs w:val="25"/>
          <w:lang w:val="ru-RU"/>
        </w:rPr>
        <w:t>15</w:t>
      </w:r>
      <w:r>
        <w:rPr>
          <w:rFonts w:ascii="Times New Roman" w:hAnsi="Times New Roman" w:cs="Times New Roman"/>
          <w:sz w:val="25"/>
          <w:szCs w:val="25"/>
        </w:rPr>
        <w:t xml:space="preserve"> г. Сердобска (далее- детский сад) с учетом требований Федерального закона "Об образовании в Российской Федерации" от 29.12.2012 № 273-ФЗ</w:t>
      </w:r>
      <w:r>
        <w:rPr>
          <w:rFonts w:ascii="Times New Roman" w:hAnsi="Times New Roman" w:eastAsia="Times New Roman" w:cs="Times New Roman"/>
          <w:sz w:val="26"/>
          <w:szCs w:val="26"/>
        </w:rPr>
        <w:t>( с последующими изменениями)</w:t>
      </w:r>
      <w:r>
        <w:rPr>
          <w:rFonts w:ascii="Times New Roman" w:hAnsi="Times New Roman" w:cs="Times New Roman"/>
          <w:sz w:val="25"/>
          <w:szCs w:val="25"/>
        </w:rPr>
        <w:t xml:space="preserve">, Федерального закона "О некоммерческих организациях"от 12.01.1996 № 7-ФЗ, постановления Правительства РФ от 10.07.2013 </w:t>
      </w:r>
      <w:r>
        <w:fldChar w:fldCharType="begin"/>
      </w:r>
      <w:r>
        <w:instrText xml:space="preserve"> HYPERLINK "javascript:void(0)" </w:instrText>
      </w:r>
      <w:r>
        <w:fldChar w:fldCharType="separate"/>
      </w:r>
      <w:r>
        <w:rPr>
          <w:rFonts w:ascii="Times New Roman" w:hAnsi="Times New Roman" w:cs="Times New Roman"/>
          <w:sz w:val="25"/>
          <w:szCs w:val="25"/>
        </w:rPr>
        <w:t>№ 582</w:t>
      </w:r>
      <w:r>
        <w:rPr>
          <w:rFonts w:ascii="Times New Roman" w:hAnsi="Times New Roman" w:cs="Times New Roman"/>
          <w:sz w:val="25"/>
          <w:szCs w:val="25"/>
        </w:rPr>
        <w:fldChar w:fldCharType="end"/>
      </w:r>
      <w:r>
        <w:rPr>
          <w:rFonts w:ascii="Times New Roman" w:hAnsi="Times New Roman" w:cs="Times New Roman"/>
          <w:sz w:val="25"/>
          <w:szCs w:val="25"/>
        </w:rPr>
        <w:t xml:space="preserve"> «Об утверждении правил размещения на официальном сайте образовательной организации в информационно-телекоммуникационной сети "Интернет" и обновления информации об образовательной организации», приказа</w:t>
      </w:r>
      <w:r>
        <w:rPr>
          <w:rFonts w:ascii="Times New Roman" w:hAnsi="Times New Roman" w:cs="Times New Roman"/>
          <w:i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Минобрнауки России от 08.04.2014 № 293 </w:t>
      </w:r>
      <w:bookmarkStart w:id="0" w:name="30"/>
      <w:bookmarkEnd w:id="0"/>
      <w:r>
        <w:rPr>
          <w:rFonts w:ascii="Times New Roman" w:hAnsi="Times New Roman" w:cs="Times New Roman"/>
          <w:sz w:val="25"/>
          <w:szCs w:val="25"/>
        </w:rPr>
        <w:t>"Об утверждении порядка приема на обучение по образовательным программам дошкольного образования", приказа Минфина России от 21.07.2011 № 86н "Об утверждении порядка предоставления информации государственным (муниципальным) учреждением, ее размещения на официальном сайте в сети Интернет и ведения указанного сайта"</w:t>
      </w:r>
      <w:r>
        <w:rPr>
          <w:rFonts w:ascii="Times New Roman" w:hAnsi="Times New Roman" w:cs="Times New Roman"/>
          <w:i/>
          <w:sz w:val="25"/>
          <w:szCs w:val="25"/>
        </w:rPr>
        <w:t>.</w:t>
      </w:r>
    </w:p>
    <w:p w14:paraId="672E045F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1.2.Детский сад обеспечивает  открытость и доступность информации о своей деятельности в соответствии с законодательством Российской Федерации.</w:t>
      </w:r>
    </w:p>
    <w:p w14:paraId="6E8FC938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1.3.Настоящее Положение определяет:</w:t>
      </w:r>
    </w:p>
    <w:p w14:paraId="6EF10737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-перечень раскрываемой детским садом информации;</w:t>
      </w:r>
    </w:p>
    <w:p w14:paraId="60F3B907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-способы и сроки обеспечения детским садом открытости и доступности информации;</w:t>
      </w:r>
    </w:p>
    <w:p w14:paraId="73A19F69">
      <w:pPr>
        <w:pStyle w:val="10"/>
        <w:spacing w:line="276" w:lineRule="auto"/>
        <w:jc w:val="both"/>
        <w:rPr>
          <w:rFonts w:hint="default" w:ascii="Times New Roman" w:hAnsi="Times New Roman" w:cs="Times New Roman"/>
          <w:sz w:val="25"/>
          <w:szCs w:val="25"/>
          <w:lang w:val="ru-RU"/>
        </w:rPr>
      </w:pPr>
      <w:r>
        <w:rPr>
          <w:rFonts w:ascii="Times New Roman" w:hAnsi="Times New Roman" w:cs="Times New Roman"/>
          <w:sz w:val="25"/>
          <w:szCs w:val="25"/>
        </w:rPr>
        <w:t>-ответственность детского сада за предоставленную информацию.</w:t>
      </w:r>
      <w:r>
        <w:rPr>
          <w:rFonts w:hint="default" w:ascii="Times New Roman" w:hAnsi="Times New Roman" w:cs="Times New Roman"/>
          <w:sz w:val="25"/>
          <w:szCs w:val="25"/>
          <w:lang w:val="ru-RU"/>
        </w:rPr>
        <w:t xml:space="preserve"> </w:t>
      </w:r>
    </w:p>
    <w:p w14:paraId="0E543472">
      <w:pPr>
        <w:pStyle w:val="10"/>
        <w:spacing w:line="276" w:lineRule="auto"/>
        <w:jc w:val="center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 xml:space="preserve">2.Перечень информации, </w:t>
      </w:r>
    </w:p>
    <w:p w14:paraId="78810803">
      <w:pPr>
        <w:pStyle w:val="10"/>
        <w:spacing w:line="276" w:lineRule="auto"/>
        <w:jc w:val="center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способы и сроки обеспечения ее открытости и доступности</w:t>
      </w:r>
    </w:p>
    <w:p w14:paraId="119220D5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2.1.Детский сад обеспечивает открытость и доступность информации путем ее размещения:</w:t>
      </w:r>
    </w:p>
    <w:p w14:paraId="64186501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-на информационных стендах детского сада;</w:t>
      </w:r>
    </w:p>
    <w:p w14:paraId="58BF5FE7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-на официальном сайте детского сада;</w:t>
      </w:r>
    </w:p>
    <w:p w14:paraId="53C27431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-на сайте www.bus.gov.ru;</w:t>
      </w:r>
    </w:p>
    <w:p w14:paraId="745489CF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-в средствах массовой информации (в т. ч. электронных).</w:t>
      </w:r>
    </w:p>
    <w:p w14:paraId="0DCA15FE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2.2.Перечень обязательных к раскрытию сведений о деятельности детского сада:</w:t>
      </w:r>
    </w:p>
    <w:p w14:paraId="54AD91EA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-дата создания детского сада;</w:t>
      </w:r>
    </w:p>
    <w:p w14:paraId="2931054E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об учредителе, месте нахождения детского сада, режиме, графике работы, контактных телефонах и адресах электронной почты;</w:t>
      </w:r>
    </w:p>
    <w:p w14:paraId="6908B266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структуре и органах управления детского сада;</w:t>
      </w:r>
    </w:p>
    <w:p w14:paraId="17D17E2E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реализуемых образовательных программах дошкольного образования;</w:t>
      </w:r>
    </w:p>
    <w:p w14:paraId="635CF5CE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численности обучающихся по реализуемым образовательным программам за счет бюджетных ассигнований федерального бюджета, бюджетов субъектов РФ, местных бюджетов и по договорам об образовании за счет средств физических и (или) юридических лиц;</w:t>
      </w:r>
    </w:p>
    <w:p w14:paraId="69720027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языках образования;</w:t>
      </w:r>
    </w:p>
    <w:p w14:paraId="42D079BE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федеральных государственных образовательных стандартах;</w:t>
      </w:r>
    </w:p>
    <w:p w14:paraId="62838DB1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руководителе детского сада, его заместителях;</w:t>
      </w:r>
    </w:p>
    <w:p w14:paraId="382A12AD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персональном составе педагогических работников с указанием уровня образования, квалификации и опыта работы;</w:t>
      </w:r>
    </w:p>
    <w:p w14:paraId="44636BCC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материально-техническом обеспечении образовательной деятельности;</w:t>
      </w:r>
    </w:p>
    <w:p w14:paraId="61CF8C5D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количестве вакантных мест для приема (перевода) обучающихся;</w:t>
      </w:r>
    </w:p>
    <w:p w14:paraId="19B8E82F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наличии и условиях предоставления обучающимся мер социальной поддержки;</w:t>
      </w:r>
    </w:p>
    <w:p w14:paraId="7D3D4456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бюджетов, по договорам об образовании за счет средств физических и (или) юридических лиц;</w:t>
      </w:r>
    </w:p>
    <w:p w14:paraId="1F5CFEF6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поступлении финансовых и материальных средств и об их расходовании по итогам финансового года;</w:t>
      </w:r>
    </w:p>
    <w:p w14:paraId="017AEEC1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-информация о размещении заказов на поставки товаров, выполнение работ, оказание услуг.</w:t>
      </w:r>
    </w:p>
    <w:p w14:paraId="39D9C29A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2.3.Обязательны к открытости и доступности копии следующих документов детского сада:</w:t>
      </w:r>
    </w:p>
    <w:p w14:paraId="3301CE40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-устав;</w:t>
      </w:r>
    </w:p>
    <w:p w14:paraId="2B89D1FF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-лицензия на осуществление образовательной деятельности (</w:t>
      </w:r>
      <w:r>
        <w:rPr>
          <w:rFonts w:ascii="Times New Roman" w:hAnsi="Times New Roman" w:cs="Times New Roman"/>
          <w:i/>
          <w:sz w:val="25"/>
          <w:szCs w:val="25"/>
        </w:rPr>
        <w:t>с приложениями</w:t>
      </w:r>
      <w:r>
        <w:rPr>
          <w:rFonts w:ascii="Times New Roman" w:hAnsi="Times New Roman" w:cs="Times New Roman"/>
          <w:sz w:val="25"/>
          <w:szCs w:val="25"/>
        </w:rPr>
        <w:t>);</w:t>
      </w:r>
    </w:p>
    <w:p w14:paraId="353A4294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-план финансово-хозяйственной деятельности детского сада, утвержденный в установленном законодательством порядке;</w:t>
      </w:r>
    </w:p>
    <w:p w14:paraId="44065B7D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-локальные нормативные акты, в т. ч. правила внутреннего распорядка воспитанников, правила внутреннего трудового распорядка, коллективный договор;</w:t>
      </w:r>
    </w:p>
    <w:p w14:paraId="75502560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-отчет о результатах самообследования;</w:t>
      </w:r>
    </w:p>
    <w:p w14:paraId="5B3D036B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-документ об установлении размера платы, взимаемой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деятельность;</w:t>
      </w:r>
    </w:p>
    <w:p w14:paraId="22E885C8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-предписания органов, осуществляющих государственный контроль (надзор) в сфере образования, отчеты об исполнении таких предписаний;</w:t>
      </w:r>
    </w:p>
    <w:p w14:paraId="7F91B61B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-публичный доклад;</w:t>
      </w:r>
    </w:p>
    <w:p w14:paraId="215FD9CA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-примерная форма заявления о приеме;</w:t>
      </w:r>
    </w:p>
    <w:p w14:paraId="034DBA53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-распорядительный акт органа местного самоуправления муниципального района, городского округа о закреплении образовательных организаций за конкретными территориями муниципального района, городского округа;</w:t>
      </w:r>
    </w:p>
    <w:p w14:paraId="0EF031D4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-распорядительный акт о приеме (приказ) (</w:t>
      </w:r>
      <w:r>
        <w:rPr>
          <w:rFonts w:ascii="Times New Roman" w:hAnsi="Times New Roman" w:cs="Times New Roman"/>
          <w:i/>
          <w:sz w:val="25"/>
          <w:szCs w:val="25"/>
        </w:rPr>
        <w:t>в трехдневный срок после издания размещается информационном стенде детского сада и на официальном сайте детского сада в сети Интернет)</w:t>
      </w:r>
      <w:r>
        <w:rPr>
          <w:rFonts w:ascii="Times New Roman" w:hAnsi="Times New Roman" w:cs="Times New Roman"/>
          <w:sz w:val="25"/>
          <w:szCs w:val="25"/>
        </w:rPr>
        <w:t>;</w:t>
      </w:r>
    </w:p>
    <w:p w14:paraId="7CC14BF6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-уведомление о прекращении деятельности;</w:t>
      </w:r>
    </w:p>
    <w:p w14:paraId="757225C4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-положение о закупке.</w:t>
      </w:r>
    </w:p>
    <w:p w14:paraId="42E07D2B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2.4.Детский сад обеспечивает открытость и доступность документов, определенных п. 2.3, путем предоставления через официальный сайт </w:t>
      </w:r>
      <w:r>
        <w:rPr>
          <w:rFonts w:ascii="Times New Roman" w:hAnsi="Times New Roman" w:cs="Times New Roman"/>
          <w:b/>
          <w:iCs/>
          <w:sz w:val="25"/>
          <w:szCs w:val="25"/>
          <w:u w:val="single"/>
        </w:rPr>
        <w:t>www.bus.gov.ru</w:t>
      </w:r>
      <w:r>
        <w:rPr>
          <w:rFonts w:ascii="Times New Roman" w:hAnsi="Times New Roman" w:cs="Times New Roman"/>
          <w:sz w:val="25"/>
          <w:szCs w:val="25"/>
        </w:rPr>
        <w:t xml:space="preserve">  электронных копий следующих документов:</w:t>
      </w:r>
    </w:p>
    <w:p w14:paraId="6A44C737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bookmarkStart w:id="1" w:name="59"/>
      <w:bookmarkEnd w:id="1"/>
      <w:bookmarkStart w:id="2" w:name="60"/>
      <w:bookmarkEnd w:id="2"/>
      <w:r>
        <w:rPr>
          <w:rFonts w:ascii="Times New Roman" w:hAnsi="Times New Roman" w:cs="Times New Roman"/>
          <w:sz w:val="25"/>
          <w:szCs w:val="25"/>
        </w:rPr>
        <w:t>-решение учредителя о создании детского сада;</w:t>
      </w:r>
      <w:bookmarkStart w:id="3" w:name="62"/>
      <w:bookmarkEnd w:id="3"/>
    </w:p>
    <w:p w14:paraId="75D9DB77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-учредительные документы детского сада;</w:t>
      </w:r>
      <w:bookmarkStart w:id="4" w:name="64"/>
      <w:bookmarkEnd w:id="4"/>
    </w:p>
    <w:p w14:paraId="682866B0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-свидетельство о государственной регистрации;</w:t>
      </w:r>
      <w:bookmarkStart w:id="5" w:name="66"/>
      <w:bookmarkEnd w:id="5"/>
    </w:p>
    <w:p w14:paraId="3F0A726C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-решения учредителя о назначении руководителя детского сада;</w:t>
      </w:r>
      <w:bookmarkStart w:id="6" w:name="68"/>
      <w:bookmarkEnd w:id="6"/>
    </w:p>
    <w:p w14:paraId="1EAA444A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bookmarkStart w:id="7" w:name="70"/>
      <w:bookmarkEnd w:id="7"/>
      <w:bookmarkStart w:id="8" w:name="72"/>
      <w:bookmarkEnd w:id="8"/>
      <w:r>
        <w:rPr>
          <w:rFonts w:ascii="Times New Roman" w:hAnsi="Times New Roman" w:cs="Times New Roman"/>
          <w:sz w:val="25"/>
          <w:szCs w:val="25"/>
        </w:rPr>
        <w:t>-муниципальное задание на оказание услуг (выполнение работ);</w:t>
      </w:r>
      <w:bookmarkStart w:id="9" w:name="74"/>
      <w:bookmarkEnd w:id="9"/>
    </w:p>
    <w:p w14:paraId="566CB69A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-план финансово- хозяйственной деятельности детского сада;</w:t>
      </w:r>
      <w:bookmarkStart w:id="10" w:name="76"/>
      <w:bookmarkEnd w:id="10"/>
    </w:p>
    <w:p w14:paraId="43510D58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-годовая бухгалтерская отчетность;</w:t>
      </w:r>
      <w:bookmarkStart w:id="11" w:name="78"/>
      <w:bookmarkEnd w:id="11"/>
    </w:p>
    <w:p w14:paraId="1CFB568D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bookmarkStart w:id="12" w:name="80"/>
      <w:bookmarkEnd w:id="12"/>
      <w:r>
        <w:rPr>
          <w:rFonts w:ascii="Times New Roman" w:hAnsi="Times New Roman" w:cs="Times New Roman"/>
          <w:sz w:val="25"/>
          <w:szCs w:val="25"/>
        </w:rPr>
        <w:t>-сведения о проведенных в отношении детского сада контрольных мероприятиях и их результатах.</w:t>
      </w:r>
    </w:p>
    <w:p w14:paraId="11D94C20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2.5.Детский сад также предоставляет в электронном структурированном виде:</w:t>
      </w:r>
      <w:bookmarkStart w:id="13" w:name="85"/>
      <w:bookmarkEnd w:id="13"/>
      <w:bookmarkStart w:id="14" w:name="86"/>
      <w:bookmarkEnd w:id="14"/>
    </w:p>
    <w:p w14:paraId="2A322528">
      <w:pPr>
        <w:pStyle w:val="10"/>
        <w:spacing w:line="276" w:lineRule="auto"/>
        <w:jc w:val="both"/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-общую информацию об учреждении;</w:t>
      </w:r>
      <w:bookmarkStart w:id="15" w:name="88"/>
      <w:bookmarkEnd w:id="15"/>
    </w:p>
    <w:p w14:paraId="68F74AEB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bookmarkStart w:id="16" w:name="90"/>
      <w:bookmarkEnd w:id="16"/>
      <w:bookmarkStart w:id="17" w:name="92"/>
      <w:bookmarkEnd w:id="17"/>
      <w:r>
        <w:rPr>
          <w:rFonts w:ascii="Times New Roman" w:hAnsi="Times New Roman" w:cs="Times New Roman"/>
          <w:sz w:val="25"/>
          <w:szCs w:val="25"/>
        </w:rPr>
        <w:t>-информацию о муниципальном задании на оказание государственных (муниципальных) услуг (выполнение работ) и его исполнении;</w:t>
      </w:r>
    </w:p>
    <w:p w14:paraId="7A6A3585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-информацию о плане финансово-хозяйственной деятельности;</w:t>
      </w:r>
    </w:p>
    <w:p w14:paraId="3F808E5A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-информацию об операциях с целевыми средствами из бюджета;</w:t>
      </w:r>
    </w:p>
    <w:p w14:paraId="539AA22A">
      <w:pPr>
        <w:pStyle w:val="10"/>
        <w:spacing w:line="276" w:lineRule="auto"/>
        <w:jc w:val="both"/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-сведения о проведенных в отношении детского сада контрольных мероприятиях и их результатах;</w:t>
      </w:r>
    </w:p>
    <w:p w14:paraId="586AD296">
      <w:pPr>
        <w:pStyle w:val="10"/>
        <w:spacing w:line="276" w:lineRule="auto"/>
        <w:jc w:val="both"/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-информацию о годовой бухгалтерской отчетности учреждения.</w:t>
      </w:r>
    </w:p>
    <w:p w14:paraId="067C1B3B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2.6.Требования к информации, размещаемой на официальном сайте детского сада, ее структура, порядок размещения и сроки обновления определяются </w:t>
      </w:r>
      <w:r>
        <w:rPr>
          <w:rFonts w:ascii="Times New Roman" w:hAnsi="Times New Roman" w:cs="Times New Roman"/>
          <w:i/>
          <w:sz w:val="25"/>
          <w:szCs w:val="25"/>
        </w:rPr>
        <w:t>Положением об официальном сайте МДОУ детского сада комбинированного вида №</w:t>
      </w:r>
      <w:r>
        <w:rPr>
          <w:rFonts w:hint="default" w:ascii="Times New Roman" w:hAnsi="Times New Roman" w:cs="Times New Roman"/>
          <w:i/>
          <w:sz w:val="25"/>
          <w:szCs w:val="25"/>
          <w:lang w:val="ru-RU"/>
        </w:rPr>
        <w:t>15</w:t>
      </w:r>
      <w:r>
        <w:rPr>
          <w:rFonts w:ascii="Times New Roman" w:hAnsi="Times New Roman" w:cs="Times New Roman"/>
          <w:i/>
          <w:sz w:val="25"/>
          <w:szCs w:val="25"/>
        </w:rPr>
        <w:t xml:space="preserve"> г. Сердобска</w:t>
      </w:r>
    </w:p>
    <w:p w14:paraId="145EBA69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2.7.Детский сад обеспечивает открытость следующих персональных данных:</w:t>
      </w:r>
    </w:p>
    <w:p w14:paraId="29F62B36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-о руководителе детского сада, его заместителях, в т. ч.:</w:t>
      </w:r>
    </w:p>
    <w:p w14:paraId="13B808D5">
      <w:pPr>
        <w:pStyle w:val="10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bookmarkStart w:id="18" w:name="541"/>
      <w:bookmarkEnd w:id="18"/>
      <w:bookmarkStart w:id="19" w:name="542"/>
      <w:bookmarkEnd w:id="19"/>
      <w:r>
        <w:rPr>
          <w:rFonts w:ascii="Times New Roman" w:hAnsi="Times New Roman" w:cs="Times New Roman"/>
          <w:sz w:val="25"/>
          <w:szCs w:val="25"/>
        </w:rPr>
        <w:t>фамилия, имя, отчество (при наличии) руководителя, его заместителей;</w:t>
      </w:r>
      <w:bookmarkStart w:id="20" w:name="544"/>
      <w:bookmarkEnd w:id="20"/>
    </w:p>
    <w:p w14:paraId="6D87F5AA">
      <w:pPr>
        <w:pStyle w:val="10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должность руководителя, его заместителей;</w:t>
      </w:r>
      <w:bookmarkStart w:id="21" w:name="546"/>
      <w:bookmarkEnd w:id="21"/>
    </w:p>
    <w:p w14:paraId="7D6E0E0D">
      <w:pPr>
        <w:pStyle w:val="10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контактные телефоны;</w:t>
      </w:r>
      <w:bookmarkStart w:id="22" w:name="548"/>
      <w:bookmarkEnd w:id="22"/>
    </w:p>
    <w:p w14:paraId="4268F92A">
      <w:pPr>
        <w:pStyle w:val="10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адрес электронной почты;</w:t>
      </w:r>
      <w:bookmarkStart w:id="23" w:name="490"/>
      <w:bookmarkEnd w:id="23"/>
    </w:p>
    <w:p w14:paraId="434DC353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-о персональном составе педагогических работников с указанием уровня образования, квалификации и опыта работы, в т. ч.:</w:t>
      </w:r>
      <w:bookmarkStart w:id="24" w:name="551"/>
      <w:bookmarkEnd w:id="24"/>
      <w:bookmarkStart w:id="25" w:name="552"/>
      <w:bookmarkEnd w:id="25"/>
    </w:p>
    <w:p w14:paraId="0888B617">
      <w:pPr>
        <w:pStyle w:val="10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фамилия, имя, отчество (</w:t>
      </w:r>
      <w:r>
        <w:rPr>
          <w:rFonts w:ascii="Times New Roman" w:hAnsi="Times New Roman" w:cs="Times New Roman"/>
          <w:i/>
          <w:sz w:val="25"/>
          <w:szCs w:val="25"/>
        </w:rPr>
        <w:t>при наличии</w:t>
      </w:r>
      <w:r>
        <w:rPr>
          <w:rFonts w:ascii="Times New Roman" w:hAnsi="Times New Roman" w:cs="Times New Roman"/>
          <w:sz w:val="25"/>
          <w:szCs w:val="25"/>
        </w:rPr>
        <w:t>) работника;</w:t>
      </w:r>
      <w:bookmarkStart w:id="26" w:name="554"/>
      <w:bookmarkEnd w:id="26"/>
    </w:p>
    <w:p w14:paraId="35D372F7">
      <w:pPr>
        <w:pStyle w:val="10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занимаемая должность (должности);</w:t>
      </w:r>
      <w:bookmarkStart w:id="27" w:name="562"/>
      <w:bookmarkEnd w:id="27"/>
      <w:bookmarkStart w:id="28" w:name="556"/>
      <w:bookmarkEnd w:id="28"/>
    </w:p>
    <w:p w14:paraId="7B7B67FC">
      <w:pPr>
        <w:pStyle w:val="10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наименование направления подготовки и (или) специальности;</w:t>
      </w:r>
      <w:bookmarkStart w:id="29" w:name="564"/>
      <w:bookmarkEnd w:id="29"/>
    </w:p>
    <w:p w14:paraId="1528EE05">
      <w:pPr>
        <w:pStyle w:val="10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данные о повышении квалификации и (или) профессиональной переподготовке (</w:t>
      </w:r>
      <w:r>
        <w:rPr>
          <w:rFonts w:ascii="Times New Roman" w:hAnsi="Times New Roman" w:cs="Times New Roman"/>
          <w:i/>
          <w:sz w:val="25"/>
          <w:szCs w:val="25"/>
        </w:rPr>
        <w:t>при наличии</w:t>
      </w:r>
      <w:r>
        <w:rPr>
          <w:rFonts w:ascii="Times New Roman" w:hAnsi="Times New Roman" w:cs="Times New Roman"/>
          <w:sz w:val="25"/>
          <w:szCs w:val="25"/>
        </w:rPr>
        <w:t>);</w:t>
      </w:r>
      <w:bookmarkStart w:id="30" w:name="566"/>
      <w:bookmarkEnd w:id="30"/>
    </w:p>
    <w:p w14:paraId="160911F8">
      <w:pPr>
        <w:pStyle w:val="10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общий стаж работы;</w:t>
      </w:r>
      <w:bookmarkStart w:id="31" w:name="568"/>
      <w:bookmarkEnd w:id="31"/>
    </w:p>
    <w:p w14:paraId="25CC825F">
      <w:pPr>
        <w:pStyle w:val="10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стаж работы по специальности;</w:t>
      </w:r>
    </w:p>
    <w:p w14:paraId="36CCB7FC">
      <w:pPr>
        <w:pStyle w:val="10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иная информация о работниках ДОУ, на размещение которой имеется их письменное согласие (в том числе – на размещение фотографий).</w:t>
      </w:r>
    </w:p>
    <w:p w14:paraId="2CEDE3E1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2.8.Детский сад обязан по письменному требованию работника внести изменения в размещенную о нем информацию при условии предоставления подтверждающих документов.</w:t>
      </w:r>
    </w:p>
    <w:p w14:paraId="5B7DD4FC">
      <w:pPr>
        <w:pStyle w:val="10"/>
        <w:spacing w:line="276" w:lineRule="auto"/>
        <w:jc w:val="center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3.Ответственность детского сада</w:t>
      </w:r>
    </w:p>
    <w:p w14:paraId="5DE22354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3.1.Детский сад осуществляет раскрытие информации (</w:t>
      </w:r>
      <w:r>
        <w:rPr>
          <w:rFonts w:ascii="Times New Roman" w:hAnsi="Times New Roman" w:cs="Times New Roman"/>
          <w:i/>
          <w:sz w:val="25"/>
          <w:szCs w:val="25"/>
        </w:rPr>
        <w:t>в т.ч. персональных данных</w:t>
      </w:r>
      <w:r>
        <w:rPr>
          <w:rFonts w:ascii="Times New Roman" w:hAnsi="Times New Roman" w:cs="Times New Roman"/>
          <w:sz w:val="25"/>
          <w:szCs w:val="25"/>
        </w:rPr>
        <w:t>) в соответствии с требованиями законодательства РФ.</w:t>
      </w:r>
    </w:p>
    <w:p w14:paraId="6C3C8E80">
      <w:pPr>
        <w:pStyle w:val="10"/>
        <w:spacing w:line="276" w:lineRule="auto"/>
        <w:jc w:val="both"/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3.2.Детский сад обеспечивает обработку и хранение информации о своих работниках, а также иных субъектах персональных данных способами, обеспечивающими максимальную защищенность такой информации от неправомерного использования в соответствии законодательством Российской Федерации, а также </w:t>
      </w:r>
      <w:r>
        <w:rPr>
          <w:rFonts w:ascii="Times New Roman" w:hAnsi="Times New Roman" w:cs="Times New Roman"/>
          <w:i/>
          <w:sz w:val="25"/>
          <w:szCs w:val="25"/>
        </w:rPr>
        <w:t>Положением об обработке персональных данных МДОУ детского сада комбинированного вида №</w:t>
      </w:r>
      <w:r>
        <w:rPr>
          <w:rFonts w:hint="default" w:ascii="Times New Roman" w:hAnsi="Times New Roman" w:cs="Times New Roman"/>
          <w:i/>
          <w:sz w:val="25"/>
          <w:szCs w:val="25"/>
          <w:lang w:val="ru-RU"/>
        </w:rPr>
        <w:t>15</w:t>
      </w:r>
      <w:r>
        <w:rPr>
          <w:rFonts w:ascii="Times New Roman" w:hAnsi="Times New Roman" w:cs="Times New Roman"/>
          <w:i/>
          <w:sz w:val="25"/>
          <w:szCs w:val="25"/>
        </w:rPr>
        <w:t xml:space="preserve"> г. Сердобска</w:t>
      </w:r>
    </w:p>
    <w:p w14:paraId="6BCEDEE6">
      <w:pPr>
        <w:pStyle w:val="10"/>
        <w:spacing w:line="276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3.3.Детский сад несет ответственность в порядке и на условиях, устанавливаемых законодательством РФ, за возможный ущерб, причиненный в результате неправомерного использования информации третьими лицами.</w:t>
      </w:r>
    </w:p>
    <w:p w14:paraId="054F3FA4">
      <w:pPr>
        <w:pStyle w:val="7"/>
        <w:jc w:val="center"/>
        <w:rPr>
          <w:b/>
          <w:bCs/>
        </w:rPr>
      </w:pPr>
      <w:r>
        <w:rPr>
          <w:b/>
          <w:bCs/>
        </w:rPr>
        <w:br w:type="textWrapping"/>
      </w:r>
    </w:p>
    <w:p w14:paraId="65186838">
      <w:pPr>
        <w:pStyle w:val="7"/>
        <w:jc w:val="both"/>
        <w:rPr>
          <w:b/>
          <w:bCs/>
        </w:rPr>
      </w:pPr>
    </w:p>
    <w:p w14:paraId="6779D6B6">
      <w:pPr>
        <w:pStyle w:val="7"/>
        <w:jc w:val="center"/>
        <w:rPr>
          <w:b/>
          <w:bCs/>
        </w:rPr>
      </w:pPr>
    </w:p>
    <w:p w14:paraId="2122254C">
      <w:pPr>
        <w:pStyle w:val="7"/>
        <w:jc w:val="center"/>
        <w:rPr>
          <w:b/>
          <w:bCs/>
        </w:rPr>
      </w:pPr>
    </w:p>
    <w:p w14:paraId="0D20EF04">
      <w:pPr>
        <w:pStyle w:val="7"/>
        <w:jc w:val="center"/>
        <w:rPr>
          <w:b/>
          <w:bCs/>
        </w:rPr>
      </w:pPr>
      <w:r>
        <w:rPr>
          <w:b/>
          <w:bCs/>
        </w:rPr>
        <w:t>ЛИСТ ОЗНАКОМЛЕНИЯ</w:t>
      </w:r>
    </w:p>
    <w:p w14:paraId="597F54F5">
      <w:pPr>
        <w:pStyle w:val="7"/>
        <w:jc w:val="center"/>
        <w:rPr>
          <w:b/>
          <w:bCs/>
        </w:rPr>
      </w:pPr>
    </w:p>
    <w:p w14:paraId="1BB527FC">
      <w:pPr>
        <w:pStyle w:val="7"/>
        <w:jc w:val="center"/>
        <w:rPr>
          <w:b/>
          <w:bCs/>
        </w:rPr>
      </w:pPr>
      <w:r>
        <w:rPr>
          <w:b/>
          <w:bCs/>
        </w:rPr>
        <w:t xml:space="preserve">работников муниципального дошкольного образовательного учреждения </w:t>
      </w:r>
    </w:p>
    <w:p w14:paraId="4B9EA7B4">
      <w:pPr>
        <w:pStyle w:val="7"/>
        <w:jc w:val="center"/>
        <w:rPr>
          <w:b/>
          <w:bCs/>
        </w:rPr>
      </w:pPr>
      <w:r>
        <w:rPr>
          <w:b/>
          <w:bCs/>
        </w:rPr>
        <w:t>детского сада комбинированного вида №</w:t>
      </w:r>
      <w:r>
        <w:rPr>
          <w:rFonts w:hint="default"/>
          <w:b/>
          <w:bCs/>
          <w:lang w:val="ru-RU"/>
        </w:rPr>
        <w:t>15</w:t>
      </w:r>
      <w:r>
        <w:rPr>
          <w:b/>
          <w:bCs/>
        </w:rPr>
        <w:t xml:space="preserve"> г. Сердобска </w:t>
      </w:r>
    </w:p>
    <w:p w14:paraId="1643C1D2">
      <w:pPr>
        <w:pStyle w:val="7"/>
        <w:jc w:val="center"/>
        <w:rPr>
          <w:b/>
          <w:bCs/>
        </w:rPr>
      </w:pPr>
      <w:r>
        <w:rPr>
          <w:b/>
          <w:bCs/>
        </w:rPr>
        <w:t>с Положением об информационной открытости муниципального дошкольного образовательного учреждения детского сада комбинированного вида №</w:t>
      </w:r>
      <w:r>
        <w:rPr>
          <w:rFonts w:hint="default"/>
          <w:b/>
          <w:bCs/>
          <w:lang w:val="ru-RU"/>
        </w:rPr>
        <w:t>15</w:t>
      </w:r>
      <w:r>
        <w:rPr>
          <w:b/>
          <w:bCs/>
        </w:rPr>
        <w:t xml:space="preserve"> г. Сердобска </w:t>
      </w:r>
    </w:p>
    <w:p w14:paraId="55DA013B">
      <w:pPr>
        <w:pStyle w:val="7"/>
        <w:jc w:val="center"/>
        <w:rPr>
          <w:b/>
          <w:bCs/>
        </w:rPr>
      </w:pPr>
    </w:p>
    <w:tbl>
      <w:tblPr>
        <w:tblStyle w:val="4"/>
        <w:tblW w:w="0" w:type="auto"/>
        <w:tblInd w:w="-10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2486"/>
        <w:gridCol w:w="2938"/>
        <w:gridCol w:w="2005"/>
        <w:gridCol w:w="2005"/>
      </w:tblGrid>
      <w:tr w14:paraId="6CC8A8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312F337C">
            <w:pPr>
              <w:pStyle w:val="7"/>
              <w:jc w:val="center"/>
            </w:pPr>
            <w:r>
              <w:t>№ п/п</w:t>
            </w:r>
          </w:p>
        </w:tc>
        <w:tc>
          <w:tcPr>
            <w:tcW w:w="2486" w:type="dxa"/>
          </w:tcPr>
          <w:p w14:paraId="40038C44">
            <w:pPr>
              <w:pStyle w:val="7"/>
              <w:jc w:val="center"/>
            </w:pPr>
            <w:r>
              <w:t>Ф. И. О. работника</w:t>
            </w:r>
          </w:p>
        </w:tc>
        <w:tc>
          <w:tcPr>
            <w:tcW w:w="2938" w:type="dxa"/>
          </w:tcPr>
          <w:p w14:paraId="198EA57F">
            <w:pPr>
              <w:pStyle w:val="7"/>
              <w:jc w:val="center"/>
            </w:pPr>
            <w:r>
              <w:t>Должность</w:t>
            </w:r>
          </w:p>
        </w:tc>
        <w:tc>
          <w:tcPr>
            <w:tcW w:w="2005" w:type="dxa"/>
          </w:tcPr>
          <w:p w14:paraId="0AB536E3">
            <w:pPr>
              <w:pStyle w:val="7"/>
              <w:jc w:val="center"/>
            </w:pPr>
            <w:r>
              <w:t xml:space="preserve">Роспись </w:t>
            </w:r>
          </w:p>
        </w:tc>
        <w:tc>
          <w:tcPr>
            <w:tcW w:w="2005" w:type="dxa"/>
          </w:tcPr>
          <w:p w14:paraId="1D224CC9">
            <w:pPr>
              <w:pStyle w:val="7"/>
              <w:jc w:val="center"/>
            </w:pPr>
            <w:r>
              <w:t>Дата</w:t>
            </w:r>
          </w:p>
        </w:tc>
      </w:tr>
      <w:tr w14:paraId="7C1D1E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26D44EDD">
            <w:pPr>
              <w:pStyle w:val="7"/>
              <w:jc w:val="center"/>
            </w:pPr>
            <w:r>
              <w:t xml:space="preserve">1. </w:t>
            </w:r>
          </w:p>
        </w:tc>
        <w:tc>
          <w:tcPr>
            <w:tcW w:w="2486" w:type="dxa"/>
          </w:tcPr>
          <w:p w14:paraId="38DE489C">
            <w:pPr>
              <w:pStyle w:val="7"/>
              <w:jc w:val="center"/>
            </w:pPr>
            <w:r>
              <w:rPr>
                <w:lang w:val="ru-RU"/>
              </w:rPr>
              <w:t>Латкина</w:t>
            </w:r>
            <w:r>
              <w:rPr>
                <w:rFonts w:hint="default"/>
                <w:lang w:val="ru-RU"/>
              </w:rPr>
              <w:t xml:space="preserve"> Ю.А.</w:t>
            </w:r>
          </w:p>
          <w:p w14:paraId="1B289BE4">
            <w:pPr>
              <w:pStyle w:val="7"/>
              <w:jc w:val="center"/>
            </w:pPr>
          </w:p>
        </w:tc>
        <w:tc>
          <w:tcPr>
            <w:tcW w:w="2938" w:type="dxa"/>
          </w:tcPr>
          <w:p w14:paraId="4AF85FCC">
            <w:pPr>
              <w:pStyle w:val="7"/>
              <w:jc w:val="center"/>
            </w:pPr>
            <w:r>
              <w:t>Заведующая ДОУ</w:t>
            </w:r>
          </w:p>
          <w:p w14:paraId="35924F96">
            <w:pPr>
              <w:pStyle w:val="7"/>
              <w:jc w:val="center"/>
            </w:pPr>
          </w:p>
        </w:tc>
        <w:tc>
          <w:tcPr>
            <w:tcW w:w="2005" w:type="dxa"/>
          </w:tcPr>
          <w:p w14:paraId="357CAD48">
            <w:pPr>
              <w:pStyle w:val="7"/>
              <w:jc w:val="center"/>
            </w:pPr>
          </w:p>
        </w:tc>
        <w:tc>
          <w:tcPr>
            <w:tcW w:w="2005" w:type="dxa"/>
          </w:tcPr>
          <w:p w14:paraId="38BCC86B">
            <w:pPr>
              <w:pStyle w:val="7"/>
              <w:jc w:val="center"/>
            </w:pPr>
          </w:p>
        </w:tc>
      </w:tr>
      <w:tr w14:paraId="261D4C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66112DAC">
            <w:pPr>
              <w:pStyle w:val="7"/>
              <w:jc w:val="center"/>
            </w:pPr>
            <w:r>
              <w:t>2.</w:t>
            </w:r>
          </w:p>
        </w:tc>
        <w:tc>
          <w:tcPr>
            <w:tcW w:w="2486" w:type="dxa"/>
          </w:tcPr>
          <w:p w14:paraId="5BA089AB">
            <w:pPr>
              <w:pStyle w:val="7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Лебедева</w:t>
            </w:r>
            <w:r>
              <w:rPr>
                <w:rFonts w:hint="default"/>
                <w:lang w:val="ru-RU"/>
              </w:rPr>
              <w:t xml:space="preserve"> М.В.</w:t>
            </w:r>
          </w:p>
        </w:tc>
        <w:tc>
          <w:tcPr>
            <w:tcW w:w="2938" w:type="dxa"/>
          </w:tcPr>
          <w:p w14:paraId="4A6753EE">
            <w:pPr>
              <w:pStyle w:val="7"/>
              <w:jc w:val="center"/>
            </w:pPr>
            <w:r>
              <w:t>Заместитель заведующей по ВМР</w:t>
            </w:r>
          </w:p>
        </w:tc>
        <w:tc>
          <w:tcPr>
            <w:tcW w:w="2005" w:type="dxa"/>
          </w:tcPr>
          <w:p w14:paraId="458DFC3B">
            <w:pPr>
              <w:pStyle w:val="7"/>
              <w:jc w:val="center"/>
            </w:pPr>
          </w:p>
          <w:p w14:paraId="12747235">
            <w:pPr>
              <w:pStyle w:val="7"/>
              <w:jc w:val="center"/>
            </w:pPr>
          </w:p>
        </w:tc>
        <w:tc>
          <w:tcPr>
            <w:tcW w:w="2005" w:type="dxa"/>
          </w:tcPr>
          <w:p w14:paraId="291C2191">
            <w:pPr>
              <w:pStyle w:val="7"/>
              <w:jc w:val="center"/>
            </w:pPr>
          </w:p>
        </w:tc>
      </w:tr>
      <w:tr w14:paraId="0F7D7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31A87509">
            <w:pPr>
              <w:pStyle w:val="7"/>
              <w:jc w:val="center"/>
            </w:pPr>
            <w:r>
              <w:t>3.</w:t>
            </w:r>
          </w:p>
        </w:tc>
        <w:tc>
          <w:tcPr>
            <w:tcW w:w="2486" w:type="dxa"/>
          </w:tcPr>
          <w:p w14:paraId="3485CA44">
            <w:pPr>
              <w:pStyle w:val="7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Горшкова</w:t>
            </w:r>
            <w:r>
              <w:rPr>
                <w:rFonts w:hint="default"/>
                <w:lang w:val="ru-RU"/>
              </w:rPr>
              <w:t xml:space="preserve"> Е.В.</w:t>
            </w:r>
          </w:p>
        </w:tc>
        <w:tc>
          <w:tcPr>
            <w:tcW w:w="2938" w:type="dxa"/>
          </w:tcPr>
          <w:p w14:paraId="0CB6D889">
            <w:pPr>
              <w:pStyle w:val="7"/>
              <w:jc w:val="center"/>
            </w:pPr>
            <w:r>
              <w:t>Воспитатель</w:t>
            </w:r>
          </w:p>
        </w:tc>
        <w:tc>
          <w:tcPr>
            <w:tcW w:w="2005" w:type="dxa"/>
          </w:tcPr>
          <w:p w14:paraId="40743693">
            <w:pPr>
              <w:pStyle w:val="7"/>
              <w:jc w:val="center"/>
            </w:pPr>
          </w:p>
          <w:p w14:paraId="311BEE59">
            <w:pPr>
              <w:pStyle w:val="7"/>
              <w:jc w:val="center"/>
            </w:pPr>
          </w:p>
        </w:tc>
        <w:tc>
          <w:tcPr>
            <w:tcW w:w="2005" w:type="dxa"/>
          </w:tcPr>
          <w:p w14:paraId="2731AA94">
            <w:pPr>
              <w:pStyle w:val="7"/>
              <w:jc w:val="center"/>
            </w:pPr>
          </w:p>
        </w:tc>
      </w:tr>
      <w:tr w14:paraId="147F6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18AB91D3">
            <w:pPr>
              <w:pStyle w:val="7"/>
              <w:jc w:val="center"/>
            </w:pPr>
            <w:r>
              <w:t>4.</w:t>
            </w:r>
          </w:p>
        </w:tc>
        <w:tc>
          <w:tcPr>
            <w:tcW w:w="2486" w:type="dxa"/>
          </w:tcPr>
          <w:p w14:paraId="4F25B2B0">
            <w:pPr>
              <w:pStyle w:val="7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Бегичева Т.С.</w:t>
            </w:r>
          </w:p>
        </w:tc>
        <w:tc>
          <w:tcPr>
            <w:tcW w:w="2938" w:type="dxa"/>
          </w:tcPr>
          <w:p w14:paraId="241B2BCE">
            <w:pPr>
              <w:pStyle w:val="7"/>
              <w:jc w:val="center"/>
            </w:pPr>
            <w:r>
              <w:t>Воспитатель</w:t>
            </w:r>
          </w:p>
        </w:tc>
        <w:tc>
          <w:tcPr>
            <w:tcW w:w="2005" w:type="dxa"/>
          </w:tcPr>
          <w:p w14:paraId="2056CEEA">
            <w:pPr>
              <w:pStyle w:val="7"/>
              <w:jc w:val="center"/>
            </w:pPr>
          </w:p>
          <w:p w14:paraId="4A395037">
            <w:pPr>
              <w:pStyle w:val="7"/>
              <w:jc w:val="center"/>
            </w:pPr>
          </w:p>
        </w:tc>
        <w:tc>
          <w:tcPr>
            <w:tcW w:w="2005" w:type="dxa"/>
          </w:tcPr>
          <w:p w14:paraId="1A9B74B9">
            <w:pPr>
              <w:pStyle w:val="7"/>
              <w:jc w:val="center"/>
            </w:pPr>
          </w:p>
        </w:tc>
      </w:tr>
      <w:tr w14:paraId="37A291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6E5671A0">
            <w:pPr>
              <w:pStyle w:val="7"/>
              <w:jc w:val="center"/>
            </w:pPr>
            <w:r>
              <w:t>5.</w:t>
            </w:r>
          </w:p>
        </w:tc>
        <w:tc>
          <w:tcPr>
            <w:tcW w:w="2486" w:type="dxa"/>
          </w:tcPr>
          <w:p w14:paraId="011713CD">
            <w:pPr>
              <w:pStyle w:val="7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Садомцева</w:t>
            </w:r>
            <w:r>
              <w:rPr>
                <w:rFonts w:hint="default"/>
                <w:lang w:val="ru-RU"/>
              </w:rPr>
              <w:t xml:space="preserve"> Н.Г.</w:t>
            </w:r>
          </w:p>
        </w:tc>
        <w:tc>
          <w:tcPr>
            <w:tcW w:w="2938" w:type="dxa"/>
          </w:tcPr>
          <w:p w14:paraId="58575E6C">
            <w:pPr>
              <w:pStyle w:val="7"/>
              <w:jc w:val="center"/>
            </w:pPr>
            <w:r>
              <w:t>Воспитатель</w:t>
            </w:r>
          </w:p>
        </w:tc>
        <w:tc>
          <w:tcPr>
            <w:tcW w:w="2005" w:type="dxa"/>
          </w:tcPr>
          <w:p w14:paraId="244628A9">
            <w:pPr>
              <w:pStyle w:val="7"/>
              <w:jc w:val="center"/>
            </w:pPr>
          </w:p>
          <w:p w14:paraId="71FF85C5">
            <w:pPr>
              <w:pStyle w:val="7"/>
              <w:jc w:val="center"/>
            </w:pPr>
          </w:p>
        </w:tc>
        <w:tc>
          <w:tcPr>
            <w:tcW w:w="2005" w:type="dxa"/>
          </w:tcPr>
          <w:p w14:paraId="5FDC2C71">
            <w:pPr>
              <w:pStyle w:val="7"/>
              <w:jc w:val="center"/>
            </w:pPr>
          </w:p>
        </w:tc>
      </w:tr>
      <w:tr w14:paraId="2A08D5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712E4767">
            <w:pPr>
              <w:pStyle w:val="7"/>
              <w:jc w:val="center"/>
            </w:pPr>
            <w:r>
              <w:t>6.</w:t>
            </w:r>
          </w:p>
        </w:tc>
        <w:tc>
          <w:tcPr>
            <w:tcW w:w="2486" w:type="dxa"/>
          </w:tcPr>
          <w:p w14:paraId="6D7AD507">
            <w:pPr>
              <w:pStyle w:val="7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Тезикова</w:t>
            </w:r>
            <w:r>
              <w:rPr>
                <w:rFonts w:hint="default"/>
                <w:lang w:val="ru-RU"/>
              </w:rPr>
              <w:t xml:space="preserve"> Ж.А.</w:t>
            </w:r>
          </w:p>
        </w:tc>
        <w:tc>
          <w:tcPr>
            <w:tcW w:w="2938" w:type="dxa"/>
          </w:tcPr>
          <w:p w14:paraId="0FF6C12F">
            <w:pPr>
              <w:pStyle w:val="7"/>
              <w:jc w:val="center"/>
            </w:pPr>
            <w:r>
              <w:t>Воспитатель</w:t>
            </w:r>
          </w:p>
        </w:tc>
        <w:tc>
          <w:tcPr>
            <w:tcW w:w="2005" w:type="dxa"/>
          </w:tcPr>
          <w:p w14:paraId="05F03165">
            <w:pPr>
              <w:pStyle w:val="7"/>
              <w:jc w:val="center"/>
            </w:pPr>
          </w:p>
          <w:p w14:paraId="1F1FEA35">
            <w:pPr>
              <w:pStyle w:val="7"/>
              <w:jc w:val="center"/>
            </w:pPr>
          </w:p>
        </w:tc>
        <w:tc>
          <w:tcPr>
            <w:tcW w:w="2005" w:type="dxa"/>
          </w:tcPr>
          <w:p w14:paraId="7B7555FB">
            <w:pPr>
              <w:pStyle w:val="7"/>
              <w:jc w:val="center"/>
            </w:pPr>
          </w:p>
        </w:tc>
      </w:tr>
      <w:tr w14:paraId="419CDA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27051309">
            <w:pPr>
              <w:pStyle w:val="7"/>
              <w:jc w:val="center"/>
            </w:pPr>
            <w:r>
              <w:t>7.</w:t>
            </w:r>
          </w:p>
        </w:tc>
        <w:tc>
          <w:tcPr>
            <w:tcW w:w="2486" w:type="dxa"/>
          </w:tcPr>
          <w:p w14:paraId="37A9755A">
            <w:pPr>
              <w:pStyle w:val="7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Кобзева</w:t>
            </w:r>
            <w:r>
              <w:rPr>
                <w:rFonts w:hint="default"/>
                <w:lang w:val="ru-RU"/>
              </w:rPr>
              <w:t xml:space="preserve"> С.В.</w:t>
            </w:r>
          </w:p>
        </w:tc>
        <w:tc>
          <w:tcPr>
            <w:tcW w:w="2938" w:type="dxa"/>
          </w:tcPr>
          <w:p w14:paraId="396C38CC">
            <w:pPr>
              <w:pStyle w:val="7"/>
              <w:jc w:val="center"/>
            </w:pPr>
            <w:r>
              <w:t>Воспитатель</w:t>
            </w:r>
          </w:p>
        </w:tc>
        <w:tc>
          <w:tcPr>
            <w:tcW w:w="2005" w:type="dxa"/>
          </w:tcPr>
          <w:p w14:paraId="6B2E243A">
            <w:pPr>
              <w:pStyle w:val="7"/>
              <w:jc w:val="center"/>
            </w:pPr>
          </w:p>
          <w:p w14:paraId="3E9DB81F">
            <w:pPr>
              <w:pStyle w:val="7"/>
              <w:jc w:val="center"/>
            </w:pPr>
          </w:p>
        </w:tc>
        <w:tc>
          <w:tcPr>
            <w:tcW w:w="2005" w:type="dxa"/>
          </w:tcPr>
          <w:p w14:paraId="5C130E9D">
            <w:pPr>
              <w:pStyle w:val="7"/>
              <w:jc w:val="center"/>
            </w:pPr>
          </w:p>
        </w:tc>
      </w:tr>
      <w:tr w14:paraId="2C0826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32913300">
            <w:pPr>
              <w:pStyle w:val="7"/>
              <w:jc w:val="center"/>
            </w:pPr>
            <w:r>
              <w:t>8.</w:t>
            </w:r>
          </w:p>
        </w:tc>
        <w:tc>
          <w:tcPr>
            <w:tcW w:w="2486" w:type="dxa"/>
          </w:tcPr>
          <w:p w14:paraId="540B6420">
            <w:pPr>
              <w:pStyle w:val="7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Кибирева</w:t>
            </w:r>
            <w:r>
              <w:rPr>
                <w:rFonts w:hint="default"/>
                <w:lang w:val="ru-RU"/>
              </w:rPr>
              <w:t xml:space="preserve"> А.В.</w:t>
            </w:r>
          </w:p>
        </w:tc>
        <w:tc>
          <w:tcPr>
            <w:tcW w:w="2938" w:type="dxa"/>
          </w:tcPr>
          <w:p w14:paraId="5CB82FB7">
            <w:pPr>
              <w:pStyle w:val="7"/>
              <w:jc w:val="center"/>
            </w:pPr>
            <w:r>
              <w:t>Воспитатель</w:t>
            </w:r>
          </w:p>
        </w:tc>
        <w:tc>
          <w:tcPr>
            <w:tcW w:w="2005" w:type="dxa"/>
          </w:tcPr>
          <w:p w14:paraId="1A135E55">
            <w:pPr>
              <w:pStyle w:val="7"/>
              <w:jc w:val="center"/>
            </w:pPr>
          </w:p>
          <w:p w14:paraId="65FEA317">
            <w:pPr>
              <w:pStyle w:val="7"/>
              <w:jc w:val="center"/>
            </w:pPr>
          </w:p>
        </w:tc>
        <w:tc>
          <w:tcPr>
            <w:tcW w:w="2005" w:type="dxa"/>
          </w:tcPr>
          <w:p w14:paraId="193D21D1">
            <w:pPr>
              <w:pStyle w:val="7"/>
              <w:jc w:val="center"/>
            </w:pPr>
          </w:p>
        </w:tc>
      </w:tr>
      <w:tr w14:paraId="58687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2B751772">
            <w:pPr>
              <w:pStyle w:val="7"/>
              <w:jc w:val="center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9.</w:t>
            </w:r>
          </w:p>
          <w:p w14:paraId="33E1C65F">
            <w:pPr>
              <w:pStyle w:val="7"/>
              <w:jc w:val="center"/>
            </w:pPr>
          </w:p>
        </w:tc>
        <w:tc>
          <w:tcPr>
            <w:tcW w:w="2486" w:type="dxa"/>
          </w:tcPr>
          <w:p w14:paraId="165BF781">
            <w:pPr>
              <w:pStyle w:val="7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Короткова</w:t>
            </w:r>
            <w:r>
              <w:rPr>
                <w:rFonts w:hint="default"/>
                <w:lang w:val="ru-RU"/>
              </w:rPr>
              <w:t xml:space="preserve"> Т.Н.</w:t>
            </w:r>
          </w:p>
        </w:tc>
        <w:tc>
          <w:tcPr>
            <w:tcW w:w="2938" w:type="dxa"/>
          </w:tcPr>
          <w:p w14:paraId="652FDECC">
            <w:pPr>
              <w:pStyle w:val="7"/>
              <w:jc w:val="center"/>
              <w:rPr>
                <w:rFonts w:hint="default"/>
                <w:lang w:val="ru-RU"/>
              </w:rPr>
            </w:pPr>
            <w:r>
              <w:rPr>
                <w:lang w:val="ru-RU"/>
              </w:rPr>
              <w:t>Воспитатель</w:t>
            </w:r>
          </w:p>
        </w:tc>
        <w:tc>
          <w:tcPr>
            <w:tcW w:w="2005" w:type="dxa"/>
          </w:tcPr>
          <w:p w14:paraId="45DD5332">
            <w:pPr>
              <w:pStyle w:val="7"/>
              <w:jc w:val="center"/>
            </w:pPr>
          </w:p>
        </w:tc>
        <w:tc>
          <w:tcPr>
            <w:tcW w:w="2005" w:type="dxa"/>
          </w:tcPr>
          <w:p w14:paraId="70DE82EF">
            <w:pPr>
              <w:pStyle w:val="7"/>
              <w:jc w:val="center"/>
            </w:pPr>
          </w:p>
        </w:tc>
      </w:tr>
      <w:tr w14:paraId="7BEB20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13817EDF">
            <w:pPr>
              <w:pStyle w:val="7"/>
              <w:jc w:val="center"/>
            </w:pPr>
          </w:p>
          <w:p w14:paraId="42D6F46F">
            <w:pPr>
              <w:pStyle w:val="7"/>
              <w:jc w:val="center"/>
            </w:pPr>
          </w:p>
        </w:tc>
        <w:tc>
          <w:tcPr>
            <w:tcW w:w="2486" w:type="dxa"/>
          </w:tcPr>
          <w:p w14:paraId="74A89F87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453A6C9D">
            <w:pPr>
              <w:pStyle w:val="7"/>
              <w:jc w:val="center"/>
            </w:pPr>
          </w:p>
        </w:tc>
        <w:tc>
          <w:tcPr>
            <w:tcW w:w="2005" w:type="dxa"/>
          </w:tcPr>
          <w:p w14:paraId="4304A6D5">
            <w:pPr>
              <w:pStyle w:val="7"/>
              <w:jc w:val="center"/>
            </w:pPr>
          </w:p>
        </w:tc>
        <w:tc>
          <w:tcPr>
            <w:tcW w:w="2005" w:type="dxa"/>
          </w:tcPr>
          <w:p w14:paraId="50C73366">
            <w:pPr>
              <w:pStyle w:val="7"/>
              <w:jc w:val="center"/>
            </w:pPr>
          </w:p>
        </w:tc>
      </w:tr>
      <w:tr w14:paraId="18A1C1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1A916FC7">
            <w:pPr>
              <w:pStyle w:val="7"/>
              <w:jc w:val="center"/>
            </w:pPr>
          </w:p>
          <w:p w14:paraId="32F8A6F7">
            <w:pPr>
              <w:pStyle w:val="7"/>
              <w:jc w:val="center"/>
            </w:pPr>
          </w:p>
        </w:tc>
        <w:tc>
          <w:tcPr>
            <w:tcW w:w="2486" w:type="dxa"/>
          </w:tcPr>
          <w:p w14:paraId="51E4CCF6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1E6D4DBC">
            <w:pPr>
              <w:pStyle w:val="7"/>
              <w:jc w:val="center"/>
            </w:pPr>
          </w:p>
        </w:tc>
        <w:tc>
          <w:tcPr>
            <w:tcW w:w="2005" w:type="dxa"/>
          </w:tcPr>
          <w:p w14:paraId="7C98936F">
            <w:pPr>
              <w:pStyle w:val="7"/>
              <w:jc w:val="center"/>
            </w:pPr>
          </w:p>
        </w:tc>
        <w:tc>
          <w:tcPr>
            <w:tcW w:w="2005" w:type="dxa"/>
          </w:tcPr>
          <w:p w14:paraId="0DA8A700">
            <w:pPr>
              <w:pStyle w:val="7"/>
              <w:jc w:val="center"/>
            </w:pPr>
          </w:p>
        </w:tc>
      </w:tr>
      <w:tr w14:paraId="13254C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571DFAF6">
            <w:pPr>
              <w:pStyle w:val="7"/>
              <w:jc w:val="center"/>
            </w:pPr>
          </w:p>
          <w:p w14:paraId="63299C15">
            <w:pPr>
              <w:pStyle w:val="7"/>
              <w:jc w:val="center"/>
            </w:pPr>
          </w:p>
        </w:tc>
        <w:tc>
          <w:tcPr>
            <w:tcW w:w="2486" w:type="dxa"/>
          </w:tcPr>
          <w:p w14:paraId="5D36103D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56122A32">
            <w:pPr>
              <w:pStyle w:val="7"/>
              <w:jc w:val="center"/>
            </w:pPr>
          </w:p>
        </w:tc>
        <w:tc>
          <w:tcPr>
            <w:tcW w:w="2005" w:type="dxa"/>
          </w:tcPr>
          <w:p w14:paraId="46117CFE">
            <w:pPr>
              <w:pStyle w:val="7"/>
              <w:jc w:val="center"/>
            </w:pPr>
          </w:p>
        </w:tc>
        <w:tc>
          <w:tcPr>
            <w:tcW w:w="2005" w:type="dxa"/>
          </w:tcPr>
          <w:p w14:paraId="1FBA6054">
            <w:pPr>
              <w:pStyle w:val="7"/>
              <w:jc w:val="center"/>
            </w:pPr>
          </w:p>
        </w:tc>
      </w:tr>
      <w:tr w14:paraId="688277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63006DB2">
            <w:pPr>
              <w:pStyle w:val="7"/>
              <w:jc w:val="center"/>
            </w:pPr>
          </w:p>
          <w:p w14:paraId="2E9F13C4">
            <w:pPr>
              <w:pStyle w:val="7"/>
              <w:jc w:val="center"/>
            </w:pPr>
          </w:p>
        </w:tc>
        <w:tc>
          <w:tcPr>
            <w:tcW w:w="2486" w:type="dxa"/>
          </w:tcPr>
          <w:p w14:paraId="687D5644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6FF82BA8">
            <w:pPr>
              <w:pStyle w:val="7"/>
              <w:jc w:val="center"/>
            </w:pPr>
          </w:p>
        </w:tc>
        <w:tc>
          <w:tcPr>
            <w:tcW w:w="2005" w:type="dxa"/>
          </w:tcPr>
          <w:p w14:paraId="0454DC46">
            <w:pPr>
              <w:pStyle w:val="7"/>
              <w:jc w:val="center"/>
            </w:pPr>
          </w:p>
        </w:tc>
        <w:tc>
          <w:tcPr>
            <w:tcW w:w="2005" w:type="dxa"/>
          </w:tcPr>
          <w:p w14:paraId="39E73A7A">
            <w:pPr>
              <w:pStyle w:val="7"/>
              <w:jc w:val="center"/>
            </w:pPr>
          </w:p>
        </w:tc>
      </w:tr>
      <w:tr w14:paraId="1CA429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5992ACF3">
            <w:pPr>
              <w:pStyle w:val="7"/>
              <w:jc w:val="center"/>
            </w:pPr>
          </w:p>
          <w:p w14:paraId="1225796B">
            <w:pPr>
              <w:pStyle w:val="7"/>
              <w:jc w:val="center"/>
            </w:pPr>
          </w:p>
        </w:tc>
        <w:tc>
          <w:tcPr>
            <w:tcW w:w="2486" w:type="dxa"/>
          </w:tcPr>
          <w:p w14:paraId="77129238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3B2CAEF7">
            <w:pPr>
              <w:pStyle w:val="7"/>
              <w:jc w:val="center"/>
            </w:pPr>
          </w:p>
        </w:tc>
        <w:tc>
          <w:tcPr>
            <w:tcW w:w="2005" w:type="dxa"/>
          </w:tcPr>
          <w:p w14:paraId="34EDE423">
            <w:pPr>
              <w:pStyle w:val="7"/>
              <w:jc w:val="center"/>
            </w:pPr>
          </w:p>
        </w:tc>
        <w:tc>
          <w:tcPr>
            <w:tcW w:w="2005" w:type="dxa"/>
          </w:tcPr>
          <w:p w14:paraId="1C991893">
            <w:pPr>
              <w:pStyle w:val="7"/>
              <w:jc w:val="center"/>
            </w:pPr>
          </w:p>
        </w:tc>
      </w:tr>
      <w:tr w14:paraId="288644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6839776F">
            <w:pPr>
              <w:pStyle w:val="7"/>
              <w:jc w:val="center"/>
            </w:pPr>
          </w:p>
          <w:p w14:paraId="23C9DF7C">
            <w:pPr>
              <w:pStyle w:val="7"/>
              <w:jc w:val="center"/>
            </w:pPr>
          </w:p>
        </w:tc>
        <w:tc>
          <w:tcPr>
            <w:tcW w:w="2486" w:type="dxa"/>
          </w:tcPr>
          <w:p w14:paraId="038FD604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68CC3DD5">
            <w:pPr>
              <w:pStyle w:val="7"/>
              <w:jc w:val="center"/>
            </w:pPr>
          </w:p>
        </w:tc>
        <w:tc>
          <w:tcPr>
            <w:tcW w:w="2005" w:type="dxa"/>
          </w:tcPr>
          <w:p w14:paraId="6D5AC74F">
            <w:pPr>
              <w:pStyle w:val="7"/>
              <w:jc w:val="center"/>
            </w:pPr>
          </w:p>
        </w:tc>
        <w:tc>
          <w:tcPr>
            <w:tcW w:w="2005" w:type="dxa"/>
          </w:tcPr>
          <w:p w14:paraId="1235E891">
            <w:pPr>
              <w:pStyle w:val="7"/>
              <w:jc w:val="center"/>
            </w:pPr>
          </w:p>
        </w:tc>
      </w:tr>
      <w:tr w14:paraId="075B4D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1FFC32B2">
            <w:pPr>
              <w:pStyle w:val="7"/>
              <w:jc w:val="center"/>
            </w:pPr>
          </w:p>
          <w:p w14:paraId="2A4D1927">
            <w:pPr>
              <w:pStyle w:val="7"/>
              <w:jc w:val="center"/>
            </w:pPr>
          </w:p>
        </w:tc>
        <w:tc>
          <w:tcPr>
            <w:tcW w:w="2486" w:type="dxa"/>
          </w:tcPr>
          <w:p w14:paraId="20F3C37A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4D9C1FD1">
            <w:pPr>
              <w:pStyle w:val="7"/>
              <w:jc w:val="center"/>
            </w:pPr>
          </w:p>
        </w:tc>
        <w:tc>
          <w:tcPr>
            <w:tcW w:w="2005" w:type="dxa"/>
          </w:tcPr>
          <w:p w14:paraId="74BFE45C">
            <w:pPr>
              <w:pStyle w:val="7"/>
              <w:jc w:val="center"/>
            </w:pPr>
          </w:p>
        </w:tc>
        <w:tc>
          <w:tcPr>
            <w:tcW w:w="2005" w:type="dxa"/>
          </w:tcPr>
          <w:p w14:paraId="11755D30">
            <w:pPr>
              <w:pStyle w:val="7"/>
              <w:jc w:val="center"/>
            </w:pPr>
          </w:p>
        </w:tc>
      </w:tr>
      <w:tr w14:paraId="7FD6CA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5C0F99FA">
            <w:pPr>
              <w:pStyle w:val="7"/>
              <w:jc w:val="center"/>
            </w:pPr>
          </w:p>
          <w:p w14:paraId="0963060F">
            <w:pPr>
              <w:pStyle w:val="7"/>
              <w:jc w:val="center"/>
            </w:pPr>
          </w:p>
        </w:tc>
        <w:tc>
          <w:tcPr>
            <w:tcW w:w="2486" w:type="dxa"/>
          </w:tcPr>
          <w:p w14:paraId="2A986DE9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75BB3892">
            <w:pPr>
              <w:pStyle w:val="7"/>
              <w:jc w:val="center"/>
            </w:pPr>
          </w:p>
        </w:tc>
        <w:tc>
          <w:tcPr>
            <w:tcW w:w="2005" w:type="dxa"/>
          </w:tcPr>
          <w:p w14:paraId="288BDB14">
            <w:pPr>
              <w:pStyle w:val="7"/>
              <w:jc w:val="center"/>
            </w:pPr>
          </w:p>
        </w:tc>
        <w:tc>
          <w:tcPr>
            <w:tcW w:w="2005" w:type="dxa"/>
          </w:tcPr>
          <w:p w14:paraId="084EDDEE">
            <w:pPr>
              <w:pStyle w:val="7"/>
              <w:jc w:val="center"/>
            </w:pPr>
          </w:p>
        </w:tc>
      </w:tr>
      <w:tr w14:paraId="7F2763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6F0669EB">
            <w:pPr>
              <w:pStyle w:val="7"/>
              <w:jc w:val="center"/>
            </w:pPr>
          </w:p>
          <w:p w14:paraId="028CF310">
            <w:pPr>
              <w:pStyle w:val="7"/>
              <w:jc w:val="center"/>
            </w:pPr>
          </w:p>
        </w:tc>
        <w:tc>
          <w:tcPr>
            <w:tcW w:w="2486" w:type="dxa"/>
          </w:tcPr>
          <w:p w14:paraId="05F7B661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369FEAD7">
            <w:pPr>
              <w:pStyle w:val="7"/>
              <w:jc w:val="center"/>
            </w:pPr>
          </w:p>
        </w:tc>
        <w:tc>
          <w:tcPr>
            <w:tcW w:w="2005" w:type="dxa"/>
          </w:tcPr>
          <w:p w14:paraId="15692F0A">
            <w:pPr>
              <w:pStyle w:val="7"/>
              <w:jc w:val="center"/>
            </w:pPr>
          </w:p>
        </w:tc>
        <w:tc>
          <w:tcPr>
            <w:tcW w:w="2005" w:type="dxa"/>
          </w:tcPr>
          <w:p w14:paraId="44428371">
            <w:pPr>
              <w:pStyle w:val="7"/>
              <w:jc w:val="center"/>
            </w:pPr>
          </w:p>
        </w:tc>
      </w:tr>
      <w:tr w14:paraId="4F4CF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6F0E4447">
            <w:pPr>
              <w:pStyle w:val="7"/>
              <w:jc w:val="center"/>
            </w:pPr>
          </w:p>
          <w:p w14:paraId="00B19688">
            <w:pPr>
              <w:pStyle w:val="7"/>
              <w:jc w:val="center"/>
            </w:pPr>
          </w:p>
        </w:tc>
        <w:tc>
          <w:tcPr>
            <w:tcW w:w="2486" w:type="dxa"/>
          </w:tcPr>
          <w:p w14:paraId="4C97D228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79AD6A16">
            <w:pPr>
              <w:pStyle w:val="7"/>
              <w:jc w:val="center"/>
            </w:pPr>
          </w:p>
        </w:tc>
        <w:tc>
          <w:tcPr>
            <w:tcW w:w="2005" w:type="dxa"/>
          </w:tcPr>
          <w:p w14:paraId="518901E5">
            <w:pPr>
              <w:pStyle w:val="7"/>
              <w:jc w:val="center"/>
            </w:pPr>
          </w:p>
        </w:tc>
        <w:tc>
          <w:tcPr>
            <w:tcW w:w="2005" w:type="dxa"/>
          </w:tcPr>
          <w:p w14:paraId="31FF6C1F">
            <w:pPr>
              <w:pStyle w:val="7"/>
              <w:jc w:val="center"/>
            </w:pPr>
          </w:p>
        </w:tc>
      </w:tr>
      <w:tr w14:paraId="0AB33B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6FB2EF13">
            <w:pPr>
              <w:pStyle w:val="7"/>
              <w:jc w:val="center"/>
            </w:pPr>
          </w:p>
          <w:p w14:paraId="0C519910">
            <w:pPr>
              <w:pStyle w:val="7"/>
              <w:jc w:val="center"/>
            </w:pPr>
          </w:p>
        </w:tc>
        <w:tc>
          <w:tcPr>
            <w:tcW w:w="2486" w:type="dxa"/>
          </w:tcPr>
          <w:p w14:paraId="3A3F092A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114856E3">
            <w:pPr>
              <w:pStyle w:val="7"/>
              <w:jc w:val="center"/>
            </w:pPr>
          </w:p>
        </w:tc>
        <w:tc>
          <w:tcPr>
            <w:tcW w:w="2005" w:type="dxa"/>
          </w:tcPr>
          <w:p w14:paraId="611A7179">
            <w:pPr>
              <w:pStyle w:val="7"/>
              <w:jc w:val="center"/>
            </w:pPr>
          </w:p>
        </w:tc>
        <w:tc>
          <w:tcPr>
            <w:tcW w:w="2005" w:type="dxa"/>
          </w:tcPr>
          <w:p w14:paraId="4C19EDA5">
            <w:pPr>
              <w:pStyle w:val="7"/>
              <w:jc w:val="center"/>
            </w:pPr>
          </w:p>
        </w:tc>
      </w:tr>
      <w:tr w14:paraId="6FEEC5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0D00B496">
            <w:pPr>
              <w:pStyle w:val="7"/>
              <w:jc w:val="center"/>
            </w:pPr>
          </w:p>
          <w:p w14:paraId="5576C49C">
            <w:pPr>
              <w:pStyle w:val="7"/>
              <w:jc w:val="center"/>
            </w:pPr>
          </w:p>
        </w:tc>
        <w:tc>
          <w:tcPr>
            <w:tcW w:w="2486" w:type="dxa"/>
          </w:tcPr>
          <w:p w14:paraId="5324D520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48B1C43D">
            <w:pPr>
              <w:pStyle w:val="7"/>
              <w:jc w:val="center"/>
            </w:pPr>
          </w:p>
        </w:tc>
        <w:tc>
          <w:tcPr>
            <w:tcW w:w="2005" w:type="dxa"/>
          </w:tcPr>
          <w:p w14:paraId="25B7588A">
            <w:pPr>
              <w:pStyle w:val="7"/>
              <w:jc w:val="center"/>
            </w:pPr>
          </w:p>
        </w:tc>
        <w:tc>
          <w:tcPr>
            <w:tcW w:w="2005" w:type="dxa"/>
          </w:tcPr>
          <w:p w14:paraId="146AB617">
            <w:pPr>
              <w:pStyle w:val="7"/>
              <w:jc w:val="center"/>
            </w:pPr>
          </w:p>
        </w:tc>
      </w:tr>
      <w:tr w14:paraId="7F78E3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8" w:type="dxa"/>
          </w:tcPr>
          <w:p w14:paraId="44D45F1F">
            <w:pPr>
              <w:pStyle w:val="7"/>
              <w:jc w:val="center"/>
            </w:pPr>
          </w:p>
          <w:p w14:paraId="77FF6BEB">
            <w:pPr>
              <w:pStyle w:val="7"/>
              <w:jc w:val="center"/>
            </w:pPr>
          </w:p>
        </w:tc>
        <w:tc>
          <w:tcPr>
            <w:tcW w:w="2486" w:type="dxa"/>
          </w:tcPr>
          <w:p w14:paraId="70B0B093">
            <w:pPr>
              <w:pStyle w:val="7"/>
              <w:jc w:val="center"/>
              <w:rPr>
                <w:lang w:val="ru-RU"/>
              </w:rPr>
            </w:pPr>
          </w:p>
        </w:tc>
        <w:tc>
          <w:tcPr>
            <w:tcW w:w="2938" w:type="dxa"/>
          </w:tcPr>
          <w:p w14:paraId="5AA3B010">
            <w:pPr>
              <w:pStyle w:val="7"/>
              <w:jc w:val="center"/>
            </w:pPr>
          </w:p>
        </w:tc>
        <w:tc>
          <w:tcPr>
            <w:tcW w:w="2005" w:type="dxa"/>
          </w:tcPr>
          <w:p w14:paraId="46628A81">
            <w:pPr>
              <w:pStyle w:val="7"/>
              <w:jc w:val="center"/>
            </w:pPr>
          </w:p>
        </w:tc>
        <w:tc>
          <w:tcPr>
            <w:tcW w:w="2005" w:type="dxa"/>
          </w:tcPr>
          <w:p w14:paraId="35C98876">
            <w:pPr>
              <w:pStyle w:val="7"/>
              <w:jc w:val="center"/>
            </w:pPr>
          </w:p>
        </w:tc>
      </w:tr>
    </w:tbl>
    <w:p w14:paraId="3509CE8E">
      <w:pPr>
        <w:pStyle w:val="10"/>
        <w:spacing w:line="360" w:lineRule="auto"/>
        <w:jc w:val="both"/>
        <w:rPr>
          <w:rFonts w:ascii="Times New Roman" w:hAnsi="Times New Roman" w:cs="Times New Roman"/>
          <w:sz w:val="28"/>
        </w:rPr>
      </w:pPr>
    </w:p>
    <w:sectPr>
      <w:pgSz w:w="11906" w:h="16838"/>
      <w:pgMar w:top="694" w:right="850" w:bottom="524" w:left="1276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8C2A04"/>
    <w:multiLevelType w:val="multilevel"/>
    <w:tmpl w:val="008C2A0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4154D96"/>
    <w:multiLevelType w:val="multilevel"/>
    <w:tmpl w:val="34154D9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CA7"/>
    <w:rsid w:val="00032E42"/>
    <w:rsid w:val="00050DE4"/>
    <w:rsid w:val="00075B58"/>
    <w:rsid w:val="000C04B2"/>
    <w:rsid w:val="00146A53"/>
    <w:rsid w:val="00195F70"/>
    <w:rsid w:val="002D2243"/>
    <w:rsid w:val="004270C7"/>
    <w:rsid w:val="004F21A1"/>
    <w:rsid w:val="005276FB"/>
    <w:rsid w:val="0059461E"/>
    <w:rsid w:val="005E105D"/>
    <w:rsid w:val="00733B32"/>
    <w:rsid w:val="00756C0A"/>
    <w:rsid w:val="00757F90"/>
    <w:rsid w:val="00885F2D"/>
    <w:rsid w:val="008E45A5"/>
    <w:rsid w:val="00915CCD"/>
    <w:rsid w:val="00935CA7"/>
    <w:rsid w:val="00951A1F"/>
    <w:rsid w:val="009D626D"/>
    <w:rsid w:val="009F2735"/>
    <w:rsid w:val="00B32DC6"/>
    <w:rsid w:val="00BE109D"/>
    <w:rsid w:val="00C00D6F"/>
    <w:rsid w:val="00C25C60"/>
    <w:rsid w:val="00C47FBD"/>
    <w:rsid w:val="00DE7FB7"/>
    <w:rsid w:val="00E47096"/>
    <w:rsid w:val="00ED7BFE"/>
    <w:rsid w:val="00F80965"/>
    <w:rsid w:val="00FA7B4A"/>
    <w:rsid w:val="00FB2B96"/>
    <w:rsid w:val="00FE1C6E"/>
    <w:rsid w:val="04C3395F"/>
    <w:rsid w:val="059D5C9B"/>
    <w:rsid w:val="083A203E"/>
    <w:rsid w:val="123371E8"/>
    <w:rsid w:val="16E2038E"/>
    <w:rsid w:val="3BE21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99"/>
    <w:pPr>
      <w:jc w:val="both"/>
      <w:outlineLvl w:val="0"/>
    </w:pPr>
    <w:rPr>
      <w:b/>
      <w:bCs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uiPriority w:val="99"/>
    <w:rPr>
      <w:color w:val="0000FF"/>
      <w:u w:val="single"/>
    </w:rPr>
  </w:style>
  <w:style w:type="paragraph" w:styleId="6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7">
    <w:name w:val="Body Text"/>
    <w:basedOn w:val="1"/>
    <w:link w:val="11"/>
    <w:uiPriority w:val="99"/>
    <w:pPr>
      <w:spacing w:after="0" w:line="240" w:lineRule="auto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8">
    <w:name w:val="List Paragraph"/>
    <w:basedOn w:val="1"/>
    <w:qFormat/>
    <w:uiPriority w:val="34"/>
    <w:pPr>
      <w:ind w:left="720"/>
      <w:contextualSpacing/>
    </w:pPr>
  </w:style>
  <w:style w:type="character" w:customStyle="1" w:styleId="9">
    <w:name w:val="Текст выноски Знак"/>
    <w:basedOn w:val="3"/>
    <w:link w:val="6"/>
    <w:semiHidden/>
    <w:qFormat/>
    <w:uiPriority w:val="99"/>
    <w:rPr>
      <w:rFonts w:ascii="Tahoma" w:hAnsi="Tahoma" w:cs="Tahoma"/>
      <w:sz w:val="16"/>
      <w:szCs w:val="16"/>
    </w:rPr>
  </w:style>
  <w:style w:type="paragraph" w:styleId="10">
    <w:name w:val="No Spacing"/>
    <w:link w:val="12"/>
    <w:qFormat/>
    <w:uiPriority w:val="0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11">
    <w:name w:val="Основной текст Знак"/>
    <w:basedOn w:val="3"/>
    <w:link w:val="7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2">
    <w:name w:val="Без интервала Знак"/>
    <w:link w:val="10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MultiDVD Team</Company>
  <Pages>5</Pages>
  <Words>1309</Words>
  <Characters>7464</Characters>
  <Lines>62</Lines>
  <Paragraphs>17</Paragraphs>
  <TotalTime>12</TotalTime>
  <ScaleCrop>false</ScaleCrop>
  <LinksUpToDate>false</LinksUpToDate>
  <CharactersWithSpaces>8756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2019-09-09T07:27:00Z</dcterms:created>
  <dc:creator>Мама</dc:creator>
  <cp:lastModifiedBy>Марина</cp:lastModifiedBy>
  <cp:lastPrinted>2025-11-10T10:50:51Z</cp:lastPrinted>
  <dcterms:modified xsi:type="dcterms:W3CDTF">2025-11-10T10:55:44Z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02114D8410574A66B413020BA280CD08_13</vt:lpwstr>
  </property>
</Properties>
</file>